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31B" w14:textId="3D9551B0" w:rsidR="006C3504" w:rsidRPr="00AC4CAF" w:rsidRDefault="00334638">
      <w:pPr>
        <w:pStyle w:val="Heading3"/>
        <w:rPr>
          <w:rFonts w:asciiTheme="majorHAnsi" w:hAnsiTheme="majorHAnsi" w:cstheme="majorHAnsi"/>
        </w:rPr>
      </w:pPr>
      <w:bookmarkStart w:id="0" w:name="_zd7rt35tgrup" w:colFirst="0" w:colLast="0"/>
      <w:bookmarkEnd w:id="0"/>
      <w:r w:rsidRPr="00AC4CAF">
        <w:rPr>
          <w:rFonts w:asciiTheme="majorHAnsi" w:hAnsiTheme="majorHAnsi" w:cstheme="majorHAnsi"/>
        </w:rPr>
        <w:t xml:space="preserve">Mid-plan year: </w:t>
      </w:r>
      <w:r w:rsidR="003804F4" w:rsidRPr="00AC4CAF">
        <w:rPr>
          <w:rFonts w:asciiTheme="majorHAnsi" w:hAnsiTheme="majorHAnsi" w:cstheme="majorHAnsi"/>
        </w:rPr>
        <w:t>Stuff that’s covered that you may not know</w:t>
      </w:r>
    </w:p>
    <w:p w14:paraId="29C90435" w14:textId="77777777" w:rsidR="00A16BD1" w:rsidRPr="00AC4CAF" w:rsidRDefault="00A16BD1" w:rsidP="00A16BD1">
      <w:pPr>
        <w:rPr>
          <w:rFonts w:asciiTheme="majorHAnsi" w:hAnsiTheme="majorHAnsi" w:cstheme="majorHAnsi"/>
          <w:color w:val="FF0000"/>
        </w:rPr>
      </w:pPr>
      <w:r w:rsidRPr="00AC4CAF">
        <w:rPr>
          <w:rFonts w:asciiTheme="majorHAnsi" w:hAnsiTheme="majorHAnsi" w:cstheme="majorHAnsi"/>
          <w:b/>
          <w:color w:val="FF0000"/>
        </w:rPr>
        <w:t>Newsletter</w:t>
      </w:r>
    </w:p>
    <w:p w14:paraId="1FB32A0A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i/>
          <w:color w:val="FF0000"/>
        </w:rPr>
        <w:t>Potential newsletter titles:</w:t>
      </w:r>
    </w:p>
    <w:p w14:paraId="376091BB" w14:textId="5169917A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10 surprising things you can pay for with </w:t>
      </w:r>
      <w:r w:rsidR="00CC298C" w:rsidRPr="00AC4CAF">
        <w:rPr>
          <w:rFonts w:asciiTheme="majorHAnsi" w:hAnsiTheme="majorHAnsi" w:cstheme="majorHAnsi"/>
        </w:rPr>
        <w:t xml:space="preserve">your </w:t>
      </w:r>
      <w:r w:rsidRPr="00AC4CAF">
        <w:rPr>
          <w:rFonts w:asciiTheme="majorHAnsi" w:hAnsiTheme="majorHAnsi" w:cstheme="majorHAnsi"/>
        </w:rPr>
        <w:t>FSA</w:t>
      </w:r>
    </w:p>
    <w:p w14:paraId="0EC39372" w14:textId="6CD11B69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Top 10 unexpected ways to use </w:t>
      </w:r>
      <w:r w:rsidR="00CC298C" w:rsidRPr="00AC4CAF">
        <w:rPr>
          <w:rFonts w:asciiTheme="majorHAnsi" w:hAnsiTheme="majorHAnsi" w:cstheme="majorHAnsi"/>
        </w:rPr>
        <w:t xml:space="preserve">your </w:t>
      </w:r>
      <w:r w:rsidRPr="00AC4CAF">
        <w:rPr>
          <w:rFonts w:asciiTheme="majorHAnsi" w:hAnsiTheme="majorHAnsi" w:cstheme="majorHAnsi"/>
        </w:rPr>
        <w:t>FSA</w:t>
      </w:r>
    </w:p>
    <w:p w14:paraId="7FFC2E17" w14:textId="69FBA7CF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Take your health to the next level with </w:t>
      </w:r>
      <w:r w:rsidR="00CC298C" w:rsidRPr="00AC4CAF">
        <w:rPr>
          <w:rFonts w:asciiTheme="majorHAnsi" w:hAnsiTheme="majorHAnsi" w:cstheme="majorHAnsi"/>
        </w:rPr>
        <w:t xml:space="preserve">your </w:t>
      </w:r>
      <w:r w:rsidRPr="00AC4CAF">
        <w:rPr>
          <w:rFonts w:asciiTheme="majorHAnsi" w:hAnsiTheme="majorHAnsi" w:cstheme="majorHAnsi"/>
        </w:rPr>
        <w:t>FSA</w:t>
      </w:r>
    </w:p>
    <w:p w14:paraId="0881129C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5AB38DA9" w14:textId="36E4D288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b/>
        </w:rPr>
        <w:t>Think you can’t use FSA funds? Think again!</w:t>
      </w:r>
    </w:p>
    <w:p w14:paraId="354E85EE" w14:textId="113AE85B" w:rsidR="00A16BD1" w:rsidRPr="00AC4CAF" w:rsidRDefault="00CC298C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Your </w:t>
      </w:r>
      <w:r w:rsidR="00A16BD1" w:rsidRPr="00AC4CAF">
        <w:rPr>
          <w:rFonts w:asciiTheme="majorHAnsi" w:hAnsiTheme="majorHAnsi" w:cstheme="majorHAnsi"/>
        </w:rPr>
        <w:t>FSA can pay for hundreds of qualified medical expenses (QMEs).</w:t>
      </w:r>
      <w:r w:rsidR="00A16BD1" w:rsidRPr="00AC4CAF">
        <w:rPr>
          <w:rFonts w:asciiTheme="majorHAnsi" w:hAnsiTheme="majorHAnsi" w:cstheme="majorHAnsi"/>
          <w:vertAlign w:val="superscript"/>
        </w:rPr>
        <w:t>1</w:t>
      </w:r>
      <w:r w:rsidR="00A16BD1" w:rsidRPr="00AC4CAF">
        <w:rPr>
          <w:rFonts w:asciiTheme="majorHAnsi" w:hAnsiTheme="majorHAnsi" w:cstheme="majorHAnsi"/>
        </w:rPr>
        <w:t xml:space="preserve"> Here are </w:t>
      </w:r>
      <w:r w:rsidR="00586795" w:rsidRPr="00AC4CAF">
        <w:rPr>
          <w:rFonts w:asciiTheme="majorHAnsi" w:hAnsiTheme="majorHAnsi" w:cstheme="majorHAnsi"/>
        </w:rPr>
        <w:t>10 ways</w:t>
      </w:r>
      <w:r w:rsidR="00A16BD1" w:rsidRPr="00AC4CAF">
        <w:rPr>
          <w:rFonts w:asciiTheme="majorHAnsi" w:hAnsiTheme="majorHAnsi" w:cstheme="majorHAnsi"/>
        </w:rPr>
        <w:t xml:space="preserve"> you can use pre-tax FSA dollars</w:t>
      </w:r>
      <w:r w:rsidR="001F7F84" w:rsidRPr="00AC4CAF">
        <w:rPr>
          <w:rFonts w:asciiTheme="majorHAnsi" w:hAnsiTheme="majorHAnsi" w:cstheme="majorHAnsi"/>
        </w:rPr>
        <w:t xml:space="preserve"> that may surprise you</w:t>
      </w:r>
      <w:r w:rsidR="00A16BD1" w:rsidRPr="00AC4CAF">
        <w:rPr>
          <w:rFonts w:asciiTheme="majorHAnsi" w:hAnsiTheme="majorHAnsi" w:cstheme="majorHAnsi"/>
        </w:rPr>
        <w:t>:</w:t>
      </w:r>
    </w:p>
    <w:p w14:paraId="2074C6C4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3AFA15BC" w14:textId="77777777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Massage therapy</w:t>
      </w:r>
      <w:r w:rsidRPr="00AC4CAF">
        <w:rPr>
          <w:rFonts w:asciiTheme="majorHAnsi" w:hAnsiTheme="majorHAnsi" w:cstheme="majorHAnsi"/>
        </w:rPr>
        <w:t xml:space="preserve"> </w:t>
      </w:r>
      <w:r w:rsidRPr="00AC4CAF">
        <w:rPr>
          <w:rFonts w:asciiTheme="majorHAnsi" w:hAnsiTheme="majorHAnsi" w:cstheme="majorHAnsi"/>
          <w:b/>
        </w:rPr>
        <w:t>(or acupuncture)</w:t>
      </w:r>
      <w:r w:rsidRPr="00AC4CAF">
        <w:rPr>
          <w:rFonts w:asciiTheme="majorHAnsi" w:hAnsiTheme="majorHAnsi" w:cstheme="majorHAnsi"/>
        </w:rPr>
        <w:t>—with a letter from your doctor.</w:t>
      </w:r>
    </w:p>
    <w:p w14:paraId="2720A08B" w14:textId="251F82CF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 xml:space="preserve">Acne </w:t>
      </w:r>
      <w:r w:rsidR="0043180D" w:rsidRPr="00AC4CAF">
        <w:rPr>
          <w:rFonts w:asciiTheme="majorHAnsi" w:hAnsiTheme="majorHAnsi" w:cstheme="majorHAnsi"/>
          <w:b/>
        </w:rPr>
        <w:t>treatment</w:t>
      </w:r>
      <w:r w:rsidRPr="00AC4CAF">
        <w:rPr>
          <w:rFonts w:asciiTheme="majorHAnsi" w:hAnsiTheme="majorHAnsi" w:cstheme="majorHAnsi"/>
        </w:rPr>
        <w:t>—including light therapy devices.</w:t>
      </w:r>
    </w:p>
    <w:p w14:paraId="29BBC6C5" w14:textId="1032D65D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Foot care</w:t>
      </w:r>
      <w:r w:rsidRPr="00AC4CAF">
        <w:rPr>
          <w:rFonts w:asciiTheme="majorHAnsi" w:hAnsiTheme="majorHAnsi" w:cstheme="majorHAnsi"/>
        </w:rPr>
        <w:t>—</w:t>
      </w:r>
      <w:r w:rsidR="0043180D" w:rsidRPr="00AC4CAF">
        <w:rPr>
          <w:rFonts w:asciiTheme="majorHAnsi" w:hAnsiTheme="majorHAnsi" w:cstheme="majorHAnsi"/>
        </w:rPr>
        <w:t xml:space="preserve">including orthopedic </w:t>
      </w:r>
      <w:r w:rsidRPr="00AC4CAF">
        <w:rPr>
          <w:rFonts w:asciiTheme="majorHAnsi" w:hAnsiTheme="majorHAnsi" w:cstheme="majorHAnsi"/>
        </w:rPr>
        <w:t>shoe inserts</w:t>
      </w:r>
      <w:r w:rsidR="0043180D" w:rsidRPr="00AC4CAF">
        <w:rPr>
          <w:rFonts w:asciiTheme="majorHAnsi" w:hAnsiTheme="majorHAnsi" w:cstheme="majorHAnsi"/>
        </w:rPr>
        <w:t>,</w:t>
      </w:r>
      <w:r w:rsidRPr="00AC4CAF">
        <w:rPr>
          <w:rFonts w:asciiTheme="majorHAnsi" w:hAnsiTheme="majorHAnsi" w:cstheme="majorHAnsi"/>
        </w:rPr>
        <w:t xml:space="preserve"> like toe cushions and arch braces.</w:t>
      </w:r>
    </w:p>
    <w:p w14:paraId="23C537FA" w14:textId="032C1B03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Travel essentials</w:t>
      </w:r>
      <w:r w:rsidRPr="00AC4CAF">
        <w:rPr>
          <w:rFonts w:asciiTheme="majorHAnsi" w:hAnsiTheme="majorHAnsi" w:cstheme="majorHAnsi"/>
        </w:rPr>
        <w:t xml:space="preserve">—like </w:t>
      </w:r>
      <w:r w:rsidR="009036A6">
        <w:rPr>
          <w:rFonts w:asciiTheme="majorHAnsi" w:hAnsiTheme="majorHAnsi" w:cstheme="majorHAnsi"/>
        </w:rPr>
        <w:t xml:space="preserve">protective </w:t>
      </w:r>
      <w:r w:rsidR="0043180D" w:rsidRPr="00AC4CAF">
        <w:rPr>
          <w:rFonts w:asciiTheme="majorHAnsi" w:hAnsiTheme="majorHAnsi" w:cstheme="majorHAnsi"/>
        </w:rPr>
        <w:t>SPF 15+ sunscreen</w:t>
      </w:r>
      <w:r w:rsidRPr="00AC4CAF">
        <w:rPr>
          <w:rFonts w:asciiTheme="majorHAnsi" w:hAnsiTheme="majorHAnsi" w:cstheme="majorHAnsi"/>
        </w:rPr>
        <w:t xml:space="preserve"> and motion sickness wristbands.</w:t>
      </w:r>
    </w:p>
    <w:p w14:paraId="60014570" w14:textId="77777777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Menstrual care products</w:t>
      </w:r>
      <w:r w:rsidRPr="00AC4CAF">
        <w:rPr>
          <w:rFonts w:asciiTheme="majorHAnsi" w:hAnsiTheme="majorHAnsi" w:cstheme="majorHAnsi"/>
        </w:rPr>
        <w:t>—including menstrual cups in addition to tampons and pads.</w:t>
      </w:r>
    </w:p>
    <w:p w14:paraId="2BD1CECD" w14:textId="77777777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Eligible over-the-counter medicines</w:t>
      </w:r>
      <w:r w:rsidRPr="00AC4CAF">
        <w:rPr>
          <w:rFonts w:asciiTheme="majorHAnsi" w:hAnsiTheme="majorHAnsi" w:cstheme="majorHAnsi"/>
        </w:rPr>
        <w:t>—no prescription needed.</w:t>
      </w:r>
    </w:p>
    <w:p w14:paraId="2AF764A4" w14:textId="77777777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Breast pump</w:t>
      </w:r>
      <w:r w:rsidRPr="00AC4CAF">
        <w:rPr>
          <w:rFonts w:asciiTheme="majorHAnsi" w:hAnsiTheme="majorHAnsi" w:cstheme="majorHAnsi"/>
        </w:rPr>
        <w:t>—plus cleaning wipes, nursing pads.</w:t>
      </w:r>
    </w:p>
    <w:p w14:paraId="6FDCBD12" w14:textId="77777777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Heating and cooling pads</w:t>
      </w:r>
      <w:r w:rsidRPr="00AC4CAF">
        <w:rPr>
          <w:rFonts w:asciiTheme="majorHAnsi" w:hAnsiTheme="majorHAnsi" w:cstheme="majorHAnsi"/>
        </w:rPr>
        <w:t>—designed to help you manage pain and injury.</w:t>
      </w:r>
    </w:p>
    <w:p w14:paraId="024E3F0C" w14:textId="77777777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Family planning</w:t>
      </w:r>
      <w:r w:rsidRPr="00AC4CAF">
        <w:rPr>
          <w:rFonts w:asciiTheme="majorHAnsi" w:hAnsiTheme="majorHAnsi" w:cstheme="majorHAnsi"/>
        </w:rPr>
        <w:t>—including pregnancy tests and fertility kits.</w:t>
      </w:r>
    </w:p>
    <w:p w14:paraId="0ED56B3B" w14:textId="77777777" w:rsidR="00A16BD1" w:rsidRPr="00AC4CAF" w:rsidRDefault="00A16BD1" w:rsidP="00A16BD1">
      <w:pPr>
        <w:numPr>
          <w:ilvl w:val="0"/>
          <w:numId w:val="10"/>
        </w:num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Home medical devices</w:t>
      </w:r>
      <w:r w:rsidRPr="00AC4CAF">
        <w:rPr>
          <w:rFonts w:asciiTheme="majorHAnsi" w:hAnsiTheme="majorHAnsi" w:cstheme="majorHAnsi"/>
        </w:rPr>
        <w:t>—like oximeters, blood pressure monitors, CPAP accessories, and more.</w:t>
      </w:r>
    </w:p>
    <w:p w14:paraId="2C7F6EEF" w14:textId="3632FBCE" w:rsidR="00A16BD1" w:rsidRPr="00AC4CAF" w:rsidRDefault="00A16BD1" w:rsidP="00A16BD1">
      <w:pPr>
        <w:rPr>
          <w:rFonts w:asciiTheme="majorHAnsi" w:hAnsiTheme="majorHAnsi" w:cstheme="majorHAnsi"/>
        </w:rPr>
      </w:pPr>
    </w:p>
    <w:p w14:paraId="2FCF8FA8" w14:textId="2FC2923D" w:rsidR="00A16BD1" w:rsidRPr="00AC4CAF" w:rsidRDefault="0097125D" w:rsidP="00A16BD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1F7F84" w:rsidRPr="00AC4CAF">
        <w:rPr>
          <w:rFonts w:asciiTheme="majorHAnsi" w:hAnsiTheme="majorHAnsi" w:cstheme="majorHAnsi"/>
        </w:rPr>
        <w:t>emember to check whether your</w:t>
      </w:r>
      <w:r w:rsidR="00A16BD1" w:rsidRPr="00AC4CAF">
        <w:rPr>
          <w:rFonts w:asciiTheme="majorHAnsi" w:hAnsiTheme="majorHAnsi" w:cstheme="majorHAnsi"/>
        </w:rPr>
        <w:t xml:space="preserve"> FSA </w:t>
      </w:r>
      <w:r w:rsidR="001F7F84" w:rsidRPr="00AC4CAF">
        <w:rPr>
          <w:rFonts w:asciiTheme="majorHAnsi" w:hAnsiTheme="majorHAnsi" w:cstheme="majorHAnsi"/>
        </w:rPr>
        <w:t xml:space="preserve">can </w:t>
      </w:r>
      <w:r w:rsidR="00A16BD1" w:rsidRPr="00AC4CAF">
        <w:rPr>
          <w:rFonts w:asciiTheme="majorHAnsi" w:hAnsiTheme="majorHAnsi" w:cstheme="majorHAnsi"/>
        </w:rPr>
        <w:t xml:space="preserve">pay for medical devices and equipment. </w:t>
      </w:r>
      <w:r w:rsidR="001F7F84" w:rsidRPr="00AC4CAF">
        <w:rPr>
          <w:rFonts w:asciiTheme="majorHAnsi" w:hAnsiTheme="majorHAnsi" w:cstheme="majorHAnsi"/>
        </w:rPr>
        <w:t>(</w:t>
      </w:r>
      <w:r w:rsidR="00A16BD1" w:rsidRPr="00AC4CAF">
        <w:rPr>
          <w:rFonts w:asciiTheme="majorHAnsi" w:hAnsiTheme="majorHAnsi" w:cstheme="majorHAnsi"/>
        </w:rPr>
        <w:t xml:space="preserve">Some expenses may require a note of medical necessity </w:t>
      </w:r>
      <w:r w:rsidR="001F7F84" w:rsidRPr="00AC4CAF">
        <w:rPr>
          <w:rFonts w:asciiTheme="majorHAnsi" w:hAnsiTheme="majorHAnsi" w:cstheme="majorHAnsi"/>
        </w:rPr>
        <w:t xml:space="preserve">from your doctor </w:t>
      </w:r>
      <w:r w:rsidR="004C0789" w:rsidRPr="00AC4CAF">
        <w:rPr>
          <w:rFonts w:asciiTheme="majorHAnsi" w:hAnsiTheme="majorHAnsi" w:cstheme="majorHAnsi"/>
        </w:rPr>
        <w:t xml:space="preserve">for </w:t>
      </w:r>
      <w:r w:rsidR="00A16BD1" w:rsidRPr="00AC4CAF">
        <w:rPr>
          <w:rFonts w:asciiTheme="majorHAnsi" w:hAnsiTheme="majorHAnsi" w:cstheme="majorHAnsi"/>
        </w:rPr>
        <w:t>an item to be covered.</w:t>
      </w:r>
      <w:r w:rsidR="001F7F84" w:rsidRPr="00AC4CAF">
        <w:rPr>
          <w:rFonts w:asciiTheme="majorHAnsi" w:hAnsiTheme="majorHAnsi" w:cstheme="majorHAnsi"/>
        </w:rPr>
        <w:t>)</w:t>
      </w:r>
      <w:r w:rsidR="00A16BD1" w:rsidRPr="00AC4CAF">
        <w:rPr>
          <w:rFonts w:asciiTheme="majorHAnsi" w:hAnsiTheme="majorHAnsi" w:cstheme="majorHAnsi"/>
        </w:rPr>
        <w:t xml:space="preserve"> </w:t>
      </w:r>
    </w:p>
    <w:p w14:paraId="48C6E8C9" w14:textId="77777777" w:rsidR="00A16BD1" w:rsidRPr="00AC4CAF" w:rsidRDefault="00A16BD1" w:rsidP="00A16BD1">
      <w:p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 xml:space="preserve">Find out what qualifies &gt;&gt; </w:t>
      </w:r>
      <w:r w:rsidRPr="00AC4CAF">
        <w:rPr>
          <w:rFonts w:asciiTheme="majorHAnsi" w:hAnsiTheme="majorHAnsi" w:cstheme="majorHAnsi"/>
          <w:color w:val="FF0000"/>
        </w:rPr>
        <w:t>link to</w:t>
      </w:r>
      <w:hyperlink r:id="rId8">
        <w:r w:rsidRPr="00AC4CAF">
          <w:rPr>
            <w:rFonts w:asciiTheme="majorHAnsi" w:hAnsiTheme="majorHAnsi" w:cstheme="majorHAnsi"/>
            <w:color w:val="FF0000"/>
          </w:rPr>
          <w:t xml:space="preserve"> {https://learn.healthequity.com/QME/</w:t>
        </w:r>
      </w:hyperlink>
      <w:r w:rsidRPr="00AC4CAF">
        <w:rPr>
          <w:rFonts w:asciiTheme="majorHAnsi" w:hAnsiTheme="majorHAnsi" w:cstheme="majorHAnsi"/>
          <w:color w:val="FF0000"/>
        </w:rPr>
        <w:t>}</w:t>
      </w:r>
    </w:p>
    <w:p w14:paraId="11DD4F2C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723310E4" w14:textId="77777777" w:rsidR="00A16BD1" w:rsidRPr="00AC4CAF" w:rsidRDefault="00A16BD1" w:rsidP="00A16BD1">
      <w:p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Questions? We’re here for you 24/7.</w:t>
      </w:r>
    </w:p>
    <w:p w14:paraId="2C1BE6BA" w14:textId="6679A5B0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Log in &gt;&gt; </w:t>
      </w:r>
      <w:r w:rsidRPr="00AC4CAF">
        <w:rPr>
          <w:rFonts w:asciiTheme="majorHAnsi" w:hAnsiTheme="majorHAnsi" w:cstheme="majorHAnsi"/>
          <w:color w:val="FF0000"/>
        </w:rPr>
        <w:t>link text to {</w:t>
      </w:r>
      <w:hyperlink r:id="rId9" w:tooltip="https://nam03.safelinks.protection.outlook.com/?url=https%3A%2F%2Fparticipant.wageworks.com%2Fhome.aspx%3FReturnUrl%3D%252F&amp;data=04%7C01%7Ctrevill%40healthequity.com%7C764998db3fbf49e595fd08d8915953f7%7Cc5d0ad888f9343b89b7cc8a3bb8e410a%7C0%7C0%7C63741916014446" w:history="1">
        <w:r w:rsidRPr="00AC4CAF">
          <w:rPr>
            <w:rStyle w:val="Hyperlink"/>
            <w:rFonts w:asciiTheme="majorHAnsi" w:hAnsiTheme="majorHAnsi" w:cstheme="majorHAnsi"/>
            <w:color w:val="FF0000"/>
          </w:rPr>
          <w:t>https://participant.wageworks.com/home.aspx?ReturnUrl=%2F</w:t>
        </w:r>
      </w:hyperlink>
      <w:r w:rsidRPr="00AC4CAF">
        <w:rPr>
          <w:rFonts w:asciiTheme="majorHAnsi" w:hAnsiTheme="majorHAnsi" w:cstheme="majorHAnsi"/>
          <w:color w:val="FF0000"/>
        </w:rPr>
        <w:t>}</w:t>
      </w:r>
    </w:p>
    <w:p w14:paraId="456F36A0" w14:textId="77777777" w:rsidR="00A16BD1" w:rsidRPr="00AC4CAF" w:rsidRDefault="00A16BD1" w:rsidP="00A16BD1">
      <w:pPr>
        <w:shd w:val="clear" w:color="auto" w:fill="FFFFFF"/>
        <w:rPr>
          <w:rFonts w:asciiTheme="majorHAnsi" w:hAnsiTheme="majorHAnsi" w:cstheme="majorHAnsi"/>
        </w:rPr>
      </w:pPr>
    </w:p>
    <w:p w14:paraId="568F75C9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58A67BCE" w14:textId="07AB0EE4" w:rsidR="00A16BD1" w:rsidRPr="00D565B2" w:rsidRDefault="00A16BD1" w:rsidP="00A16BD1">
      <w:pPr>
        <w:rPr>
          <w:rFonts w:asciiTheme="majorHAnsi" w:hAnsiTheme="majorHAnsi" w:cstheme="majorHAnsi"/>
          <w:sz w:val="20"/>
          <w:szCs w:val="20"/>
        </w:rPr>
      </w:pPr>
      <w:r w:rsidRPr="00D565B2">
        <w:rPr>
          <w:rFonts w:asciiTheme="majorHAnsi" w:hAnsiTheme="majorHAnsi" w:cstheme="majorHAnsi"/>
          <w:sz w:val="20"/>
          <w:szCs w:val="20"/>
          <w:vertAlign w:val="superscript"/>
        </w:rPr>
        <w:t>1</w:t>
      </w:r>
      <w:r w:rsidRPr="00D565B2">
        <w:rPr>
          <w:rFonts w:asciiTheme="majorHAnsi" w:hAnsiTheme="majorHAnsi" w:cstheme="majorHAnsi"/>
          <w:sz w:val="20"/>
          <w:szCs w:val="20"/>
        </w:rPr>
        <w:t xml:space="preserve">It is the member’s responsibility to ensure eligibility requirements </w:t>
      </w:r>
      <w:r w:rsidR="009B7CF9" w:rsidRPr="00D565B2">
        <w:rPr>
          <w:rFonts w:asciiTheme="majorHAnsi" w:hAnsiTheme="majorHAnsi" w:cstheme="majorHAnsi"/>
          <w:sz w:val="20"/>
          <w:szCs w:val="20"/>
        </w:rPr>
        <w:t>and confirm the expenses are eligible under their employer’s plan</w:t>
      </w:r>
      <w:r w:rsidRPr="00D565B2">
        <w:rPr>
          <w:rFonts w:asciiTheme="majorHAnsi" w:hAnsiTheme="majorHAnsi" w:cstheme="majorHAnsi"/>
          <w:sz w:val="20"/>
          <w:szCs w:val="20"/>
        </w:rPr>
        <w:t>.</w:t>
      </w:r>
    </w:p>
    <w:p w14:paraId="52FEC961" w14:textId="77777777" w:rsidR="00F64B55" w:rsidRPr="00D565B2" w:rsidRDefault="00F64B55" w:rsidP="00A16BD1">
      <w:pPr>
        <w:rPr>
          <w:rFonts w:asciiTheme="majorHAnsi" w:hAnsiTheme="majorHAnsi" w:cstheme="majorHAnsi"/>
          <w:sz w:val="20"/>
          <w:szCs w:val="20"/>
        </w:rPr>
      </w:pPr>
    </w:p>
    <w:p w14:paraId="05E87B3C" w14:textId="59F10B6E" w:rsidR="00A16BD1" w:rsidRPr="00D565B2" w:rsidRDefault="00A16BD1" w:rsidP="00A16BD1">
      <w:pPr>
        <w:rPr>
          <w:rFonts w:asciiTheme="majorHAnsi" w:hAnsiTheme="majorHAnsi" w:cstheme="majorHAnsi"/>
          <w:sz w:val="20"/>
          <w:szCs w:val="20"/>
        </w:rPr>
      </w:pPr>
      <w:r w:rsidRPr="00D565B2">
        <w:rPr>
          <w:rFonts w:asciiTheme="majorHAnsi" w:hAnsiTheme="majorHAnsi" w:cstheme="majorHAnsi"/>
          <w:sz w:val="20"/>
          <w:szCs w:val="20"/>
        </w:rPr>
        <w:t>HealthEquity does not provide legal, tax</w:t>
      </w:r>
      <w:r w:rsidR="009B7CF9" w:rsidRPr="00D565B2">
        <w:rPr>
          <w:rFonts w:asciiTheme="majorHAnsi" w:hAnsiTheme="majorHAnsi" w:cstheme="majorHAnsi"/>
          <w:sz w:val="20"/>
          <w:szCs w:val="20"/>
        </w:rPr>
        <w:t>,</w:t>
      </w:r>
      <w:r w:rsidRPr="00D565B2">
        <w:rPr>
          <w:rFonts w:asciiTheme="majorHAnsi" w:hAnsiTheme="majorHAnsi" w:cstheme="majorHAnsi"/>
          <w:sz w:val="20"/>
          <w:szCs w:val="20"/>
        </w:rPr>
        <w:t xml:space="preserve"> or financial advice.</w:t>
      </w:r>
    </w:p>
    <w:sectPr w:rsidR="00A16BD1" w:rsidRPr="00D565B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B5A1C" w14:textId="77777777" w:rsidR="00947417" w:rsidRDefault="00947417" w:rsidP="00B733C7">
      <w:r>
        <w:separator/>
      </w:r>
    </w:p>
  </w:endnote>
  <w:endnote w:type="continuationSeparator" w:id="0">
    <w:p w14:paraId="7A8D3D4F" w14:textId="77777777" w:rsidR="00947417" w:rsidRDefault="00947417" w:rsidP="00B7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2C76D" w14:textId="77777777" w:rsidR="00947417" w:rsidRDefault="00947417" w:rsidP="00B733C7">
      <w:r>
        <w:separator/>
      </w:r>
    </w:p>
  </w:footnote>
  <w:footnote w:type="continuationSeparator" w:id="0">
    <w:p w14:paraId="42EA6FFB" w14:textId="77777777" w:rsidR="00947417" w:rsidRDefault="00947417" w:rsidP="00B73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3264"/>
    <w:multiLevelType w:val="multilevel"/>
    <w:tmpl w:val="A4FCE7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100278"/>
    <w:multiLevelType w:val="multilevel"/>
    <w:tmpl w:val="EF4253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9264B5C"/>
    <w:multiLevelType w:val="multilevel"/>
    <w:tmpl w:val="7F0ED8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755049D"/>
    <w:multiLevelType w:val="multilevel"/>
    <w:tmpl w:val="3CDEA1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DA2A39"/>
    <w:multiLevelType w:val="multilevel"/>
    <w:tmpl w:val="18DE53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1035FE8"/>
    <w:multiLevelType w:val="multilevel"/>
    <w:tmpl w:val="41E8C1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2200C1"/>
    <w:multiLevelType w:val="multilevel"/>
    <w:tmpl w:val="3AECF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1D233A6"/>
    <w:multiLevelType w:val="multilevel"/>
    <w:tmpl w:val="2C9EF3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688575F"/>
    <w:multiLevelType w:val="hybridMultilevel"/>
    <w:tmpl w:val="423E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65634"/>
    <w:multiLevelType w:val="multilevel"/>
    <w:tmpl w:val="C7B86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1F216AF"/>
    <w:multiLevelType w:val="multilevel"/>
    <w:tmpl w:val="C11E1E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6BF5950"/>
    <w:multiLevelType w:val="hybridMultilevel"/>
    <w:tmpl w:val="22160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D2392"/>
    <w:multiLevelType w:val="multilevel"/>
    <w:tmpl w:val="B816C2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79E45AD"/>
    <w:multiLevelType w:val="multilevel"/>
    <w:tmpl w:val="9C10A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A804F6E"/>
    <w:multiLevelType w:val="multilevel"/>
    <w:tmpl w:val="FD2AE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B1359D4"/>
    <w:multiLevelType w:val="multilevel"/>
    <w:tmpl w:val="B5C846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14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  <w:num w:numId="12">
    <w:abstractNumId w:val="2"/>
  </w:num>
  <w:num w:numId="13">
    <w:abstractNumId w:val="13"/>
  </w:num>
  <w:num w:numId="14">
    <w:abstractNumId w:val="1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504"/>
    <w:rsid w:val="00005CDD"/>
    <w:rsid w:val="000122B7"/>
    <w:rsid w:val="0002084B"/>
    <w:rsid w:val="0002578D"/>
    <w:rsid w:val="00025A6E"/>
    <w:rsid w:val="00031761"/>
    <w:rsid w:val="00031B7C"/>
    <w:rsid w:val="00036404"/>
    <w:rsid w:val="000470F0"/>
    <w:rsid w:val="00051776"/>
    <w:rsid w:val="000672B8"/>
    <w:rsid w:val="00073A52"/>
    <w:rsid w:val="000864A8"/>
    <w:rsid w:val="000A417D"/>
    <w:rsid w:val="000A7ADF"/>
    <w:rsid w:val="000E3FE2"/>
    <w:rsid w:val="000F4857"/>
    <w:rsid w:val="00124CF5"/>
    <w:rsid w:val="00137BF0"/>
    <w:rsid w:val="0014276F"/>
    <w:rsid w:val="00144DAE"/>
    <w:rsid w:val="0015786B"/>
    <w:rsid w:val="0016019B"/>
    <w:rsid w:val="001720E8"/>
    <w:rsid w:val="001A30ED"/>
    <w:rsid w:val="001A320A"/>
    <w:rsid w:val="001A69E6"/>
    <w:rsid w:val="001C123D"/>
    <w:rsid w:val="001C41A2"/>
    <w:rsid w:val="001C7959"/>
    <w:rsid w:val="001E2417"/>
    <w:rsid w:val="001E6585"/>
    <w:rsid w:val="001F7F84"/>
    <w:rsid w:val="002009AB"/>
    <w:rsid w:val="00223422"/>
    <w:rsid w:val="002301BC"/>
    <w:rsid w:val="00236255"/>
    <w:rsid w:val="002502C4"/>
    <w:rsid w:val="00251079"/>
    <w:rsid w:val="00274D6D"/>
    <w:rsid w:val="00297C68"/>
    <w:rsid w:val="002A663A"/>
    <w:rsid w:val="002B38A9"/>
    <w:rsid w:val="002B5220"/>
    <w:rsid w:val="002C335D"/>
    <w:rsid w:val="002C6A1F"/>
    <w:rsid w:val="002C6E84"/>
    <w:rsid w:val="002E465F"/>
    <w:rsid w:val="002F706D"/>
    <w:rsid w:val="002F7331"/>
    <w:rsid w:val="00303BB9"/>
    <w:rsid w:val="00332470"/>
    <w:rsid w:val="00334638"/>
    <w:rsid w:val="00334796"/>
    <w:rsid w:val="0033541B"/>
    <w:rsid w:val="003804F4"/>
    <w:rsid w:val="00382656"/>
    <w:rsid w:val="00387DD0"/>
    <w:rsid w:val="00390FC8"/>
    <w:rsid w:val="003946BD"/>
    <w:rsid w:val="00396B36"/>
    <w:rsid w:val="003C25E0"/>
    <w:rsid w:val="003C2EB4"/>
    <w:rsid w:val="003C5992"/>
    <w:rsid w:val="003D0CEC"/>
    <w:rsid w:val="00407899"/>
    <w:rsid w:val="00422A78"/>
    <w:rsid w:val="0043180D"/>
    <w:rsid w:val="00434C1D"/>
    <w:rsid w:val="00435D15"/>
    <w:rsid w:val="00436C3D"/>
    <w:rsid w:val="00444F99"/>
    <w:rsid w:val="00456FF9"/>
    <w:rsid w:val="00467181"/>
    <w:rsid w:val="00467F4F"/>
    <w:rsid w:val="0047425A"/>
    <w:rsid w:val="004821CA"/>
    <w:rsid w:val="00496316"/>
    <w:rsid w:val="004A753D"/>
    <w:rsid w:val="004B11E5"/>
    <w:rsid w:val="004C0789"/>
    <w:rsid w:val="004C1E89"/>
    <w:rsid w:val="004D4B18"/>
    <w:rsid w:val="004E0882"/>
    <w:rsid w:val="004E682C"/>
    <w:rsid w:val="004F4C33"/>
    <w:rsid w:val="005014BF"/>
    <w:rsid w:val="0050216C"/>
    <w:rsid w:val="00502F24"/>
    <w:rsid w:val="005406C2"/>
    <w:rsid w:val="00546451"/>
    <w:rsid w:val="00555390"/>
    <w:rsid w:val="00566F17"/>
    <w:rsid w:val="00586795"/>
    <w:rsid w:val="0058746F"/>
    <w:rsid w:val="005944EA"/>
    <w:rsid w:val="005A5E1D"/>
    <w:rsid w:val="005D2CF6"/>
    <w:rsid w:val="005E25A6"/>
    <w:rsid w:val="006008A0"/>
    <w:rsid w:val="006032FD"/>
    <w:rsid w:val="006345FA"/>
    <w:rsid w:val="00645E9D"/>
    <w:rsid w:val="00686E3A"/>
    <w:rsid w:val="0069370D"/>
    <w:rsid w:val="006A4C4D"/>
    <w:rsid w:val="006C3504"/>
    <w:rsid w:val="006C3C0A"/>
    <w:rsid w:val="006E2EE6"/>
    <w:rsid w:val="006F7803"/>
    <w:rsid w:val="00723437"/>
    <w:rsid w:val="007329CE"/>
    <w:rsid w:val="00740CA9"/>
    <w:rsid w:val="00751329"/>
    <w:rsid w:val="0075651C"/>
    <w:rsid w:val="00782E45"/>
    <w:rsid w:val="007A7E02"/>
    <w:rsid w:val="007D0235"/>
    <w:rsid w:val="007E232A"/>
    <w:rsid w:val="007E6C09"/>
    <w:rsid w:val="007F6A8E"/>
    <w:rsid w:val="007F6E9F"/>
    <w:rsid w:val="00815E27"/>
    <w:rsid w:val="00820D71"/>
    <w:rsid w:val="00842926"/>
    <w:rsid w:val="008663EE"/>
    <w:rsid w:val="008761B5"/>
    <w:rsid w:val="008823A1"/>
    <w:rsid w:val="00894CBE"/>
    <w:rsid w:val="00896894"/>
    <w:rsid w:val="008A1675"/>
    <w:rsid w:val="008B6B0A"/>
    <w:rsid w:val="008B7F4A"/>
    <w:rsid w:val="008C166C"/>
    <w:rsid w:val="008D00D2"/>
    <w:rsid w:val="008D6A77"/>
    <w:rsid w:val="008D7D33"/>
    <w:rsid w:val="008F4F7E"/>
    <w:rsid w:val="0090259D"/>
    <w:rsid w:val="009036A6"/>
    <w:rsid w:val="00915956"/>
    <w:rsid w:val="00927B9F"/>
    <w:rsid w:val="00933A31"/>
    <w:rsid w:val="009448ED"/>
    <w:rsid w:val="00947417"/>
    <w:rsid w:val="009619BB"/>
    <w:rsid w:val="00962248"/>
    <w:rsid w:val="009625F1"/>
    <w:rsid w:val="0097125D"/>
    <w:rsid w:val="00975DCB"/>
    <w:rsid w:val="0097653B"/>
    <w:rsid w:val="00981AF4"/>
    <w:rsid w:val="0098291E"/>
    <w:rsid w:val="00983A2D"/>
    <w:rsid w:val="009A4872"/>
    <w:rsid w:val="009B1D9E"/>
    <w:rsid w:val="009B5BD9"/>
    <w:rsid w:val="009B7CF9"/>
    <w:rsid w:val="009C0FB8"/>
    <w:rsid w:val="009C5A6D"/>
    <w:rsid w:val="009C7488"/>
    <w:rsid w:val="009E08B7"/>
    <w:rsid w:val="009E1D3B"/>
    <w:rsid w:val="009E2E5E"/>
    <w:rsid w:val="009E35CE"/>
    <w:rsid w:val="009E5282"/>
    <w:rsid w:val="009E7EE2"/>
    <w:rsid w:val="00A11776"/>
    <w:rsid w:val="00A16BD1"/>
    <w:rsid w:val="00A231DC"/>
    <w:rsid w:val="00A25823"/>
    <w:rsid w:val="00A30F60"/>
    <w:rsid w:val="00A40D97"/>
    <w:rsid w:val="00A473BB"/>
    <w:rsid w:val="00A64094"/>
    <w:rsid w:val="00A77456"/>
    <w:rsid w:val="00A90470"/>
    <w:rsid w:val="00AC4CAF"/>
    <w:rsid w:val="00B13B21"/>
    <w:rsid w:val="00B14CB8"/>
    <w:rsid w:val="00B17240"/>
    <w:rsid w:val="00B27E00"/>
    <w:rsid w:val="00B30532"/>
    <w:rsid w:val="00B429E9"/>
    <w:rsid w:val="00B458CC"/>
    <w:rsid w:val="00B733C7"/>
    <w:rsid w:val="00B80B4D"/>
    <w:rsid w:val="00BC7B29"/>
    <w:rsid w:val="00BE24B2"/>
    <w:rsid w:val="00BF5C71"/>
    <w:rsid w:val="00C05D7C"/>
    <w:rsid w:val="00C248FD"/>
    <w:rsid w:val="00C271FC"/>
    <w:rsid w:val="00C316A6"/>
    <w:rsid w:val="00C40516"/>
    <w:rsid w:val="00C46C60"/>
    <w:rsid w:val="00C50D32"/>
    <w:rsid w:val="00C639BE"/>
    <w:rsid w:val="00C8344B"/>
    <w:rsid w:val="00C855D5"/>
    <w:rsid w:val="00C91011"/>
    <w:rsid w:val="00CA3BBA"/>
    <w:rsid w:val="00CC298C"/>
    <w:rsid w:val="00CD5A29"/>
    <w:rsid w:val="00CE698E"/>
    <w:rsid w:val="00D0407F"/>
    <w:rsid w:val="00D311DC"/>
    <w:rsid w:val="00D37A7F"/>
    <w:rsid w:val="00D52089"/>
    <w:rsid w:val="00D565B2"/>
    <w:rsid w:val="00D816A7"/>
    <w:rsid w:val="00D945C4"/>
    <w:rsid w:val="00DA54F8"/>
    <w:rsid w:val="00DC00F7"/>
    <w:rsid w:val="00DC3E08"/>
    <w:rsid w:val="00DE1FAD"/>
    <w:rsid w:val="00DE5712"/>
    <w:rsid w:val="00E01F96"/>
    <w:rsid w:val="00E12EB1"/>
    <w:rsid w:val="00E13983"/>
    <w:rsid w:val="00E23794"/>
    <w:rsid w:val="00E47640"/>
    <w:rsid w:val="00E548D9"/>
    <w:rsid w:val="00E7791A"/>
    <w:rsid w:val="00E77EF8"/>
    <w:rsid w:val="00E916A9"/>
    <w:rsid w:val="00E93056"/>
    <w:rsid w:val="00EA4CB8"/>
    <w:rsid w:val="00EA764C"/>
    <w:rsid w:val="00EC61BB"/>
    <w:rsid w:val="00ED645D"/>
    <w:rsid w:val="00EE1634"/>
    <w:rsid w:val="00EE4A5D"/>
    <w:rsid w:val="00F346DC"/>
    <w:rsid w:val="00F40A80"/>
    <w:rsid w:val="00F43E3E"/>
    <w:rsid w:val="00F64B55"/>
    <w:rsid w:val="00F65CE7"/>
    <w:rsid w:val="00F70822"/>
    <w:rsid w:val="00F8338E"/>
    <w:rsid w:val="00FC66CD"/>
    <w:rsid w:val="00FE26A0"/>
    <w:rsid w:val="00FE60BA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0DD1B"/>
  <w15:docId w15:val="{A8329997-9684-442E-A5AE-6A56E210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4B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0BA"/>
    <w:rPr>
      <w:rFonts w:ascii="Segoe UI" w:eastAsia="Arial" w:hAnsi="Segoe UI" w:cs="Segoe UI"/>
      <w:sz w:val="18"/>
      <w:szCs w:val="18"/>
      <w:lang w:val="e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B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4F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0D3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0672B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72B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25F1"/>
    <w:pPr>
      <w:spacing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87D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62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3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healthequity.com/QM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am03.safelinks.protection.outlook.com/?url=https%3A%2F%2Fparticipant.wageworks.com%2Fhome.aspx%3FReturnUrl%3D%252F&amp;data=04%7C01%7Ctrevill%40healthequity.com%7C764998db3fbf49e595fd08d8915953f7%7Cc5d0ad888f9343b89b7cc8a3bb8e410a%7C0%7C0%7C637419160144460336%7CUnknown%7CTWFpbGZsb3d8eyJWIjoiMC4wLjAwMDAiLCJQIjoiV2luMzIiLCJBTiI6Ik1haWwiLCJXVCI6Mn0%3D%7C1000&amp;sdata=djJwLJ4lF5L6y%2BAjGsRwoJXN4Qg8A3gJGB4bwmvUFag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56628-28EA-48E6-A370-221B7937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Ashburn</dc:creator>
  <cp:lastModifiedBy>Jennifer Agee</cp:lastModifiedBy>
  <cp:revision>3</cp:revision>
  <dcterms:created xsi:type="dcterms:W3CDTF">2021-04-01T19:22:00Z</dcterms:created>
  <dcterms:modified xsi:type="dcterms:W3CDTF">2021-04-01T19:22:00Z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2020-10-07T23:12:10Z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039a7bdc-2e05-47f9-a5d1-91532062f436</vt:lpwstr>
  </property>
  <property fmtid="{D5CDD505-2E9C-101B-9397-08002B2CF9AE}" pid="8" name="MSIP_Label_3b23c674-de8a-426d-bc8b-74ad6594a910_ContentBits">
    <vt:lpwstr>0</vt:lpwstr>
  </property>
</Properties>
</file>